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C0" w:rsidRDefault="00857B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57BC0" w:rsidRDefault="00857BC0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57B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7BC0" w:rsidRDefault="00857BC0">
            <w:pPr>
              <w:pStyle w:val="ConsPlusNormal"/>
              <w:outlineLvl w:val="0"/>
            </w:pPr>
            <w:r>
              <w:t>18 марта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7BC0" w:rsidRDefault="00857BC0">
            <w:pPr>
              <w:pStyle w:val="ConsPlusNormal"/>
              <w:jc w:val="right"/>
              <w:outlineLvl w:val="0"/>
            </w:pPr>
            <w:r>
              <w:t>N УГ-80</w:t>
            </w:r>
          </w:p>
        </w:tc>
      </w:tr>
    </w:tbl>
    <w:p w:rsidR="00857BC0" w:rsidRDefault="00857B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7BC0" w:rsidRDefault="00857BC0">
      <w:pPr>
        <w:pStyle w:val="ConsPlusNormal"/>
      </w:pPr>
    </w:p>
    <w:p w:rsidR="00857BC0" w:rsidRDefault="00857BC0">
      <w:pPr>
        <w:pStyle w:val="ConsPlusTitle"/>
        <w:jc w:val="center"/>
      </w:pPr>
      <w:r>
        <w:t>УКАЗ</w:t>
      </w:r>
    </w:p>
    <w:p w:rsidR="00857BC0" w:rsidRDefault="00857BC0">
      <w:pPr>
        <w:pStyle w:val="ConsPlusTitle"/>
        <w:jc w:val="center"/>
      </w:pPr>
    </w:p>
    <w:p w:rsidR="00857BC0" w:rsidRDefault="00857BC0">
      <w:pPr>
        <w:pStyle w:val="ConsPlusTitle"/>
        <w:jc w:val="center"/>
      </w:pPr>
      <w:r>
        <w:t>ГЛАВЫ РЕСПУБЛИКИ БАШКОРТОСТАН</w:t>
      </w:r>
    </w:p>
    <w:p w:rsidR="00857BC0" w:rsidRDefault="00857BC0">
      <w:pPr>
        <w:pStyle w:val="ConsPlusTitle"/>
        <w:jc w:val="center"/>
      </w:pPr>
    </w:p>
    <w:p w:rsidR="00857BC0" w:rsidRDefault="00857BC0">
      <w:pPr>
        <w:pStyle w:val="ConsPlusTitle"/>
        <w:jc w:val="center"/>
      </w:pPr>
      <w:r>
        <w:t>О СТИПЕНДИЯХ ГЛАВЫ РЕСПУБЛИКИ БАШКОРТОСТАН</w:t>
      </w:r>
    </w:p>
    <w:p w:rsidR="00857BC0" w:rsidRDefault="00857BC0">
      <w:pPr>
        <w:pStyle w:val="ConsPlusNormal"/>
        <w:jc w:val="center"/>
      </w:pPr>
    </w:p>
    <w:p w:rsidR="00857BC0" w:rsidRDefault="00857BC0">
      <w:pPr>
        <w:pStyle w:val="ConsPlusNormal"/>
        <w:ind w:firstLine="540"/>
        <w:jc w:val="both"/>
      </w:pPr>
      <w:r>
        <w:t>В целях поощрения аспирантов и студентов, проявивших выдающиеся способности и добившихся высоких результатов в учебной и научной деятельности, постановляю: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 xml:space="preserve">1. Учредить 205 стипендий Главы Республики Башкортостан для аспирантов и студентов государственных образовательных организаций </w:t>
      </w:r>
      <w:proofErr w:type="gramStart"/>
      <w:r>
        <w:t>высшего</w:t>
      </w:r>
      <w:proofErr w:type="gramEnd"/>
      <w:r>
        <w:t xml:space="preserve"> образования, действующих на территории Республики Башкортостан, и государственных профессиональных образовательных организаций Республики Башкортостан, проявивших выдающиеся способности и добившихся высоких результатов в учебной и научной деятельности, включая: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>30 стипендий аспирантам в размере 8050 рублей с учетом районного коэффициента;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>50 стипендий студентам государственных образовательных организаций высшего образования в размере 5750 рублей с учетом районного коэффициента;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>125 стипендий студентам государственных профессиональных образовательных организаций в размере 2300 рублей с учетом районного коэффициента.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стипендиях Главы Республики Башкортостан согласно приложению N 1 к настоящему Указу.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 xml:space="preserve">3. Признать утратившими силу отдельные указы Президента Республики Башкортостан и Главы Республики Башкортостан согласно </w:t>
      </w:r>
      <w:hyperlink w:anchor="P227" w:history="1">
        <w:r>
          <w:rPr>
            <w:color w:val="0000FF"/>
          </w:rPr>
          <w:t>приложению N 2</w:t>
        </w:r>
      </w:hyperlink>
      <w:r>
        <w:t xml:space="preserve"> к настоящему Указу.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>4. Указ вступает в силу с 1 января 2019 года.</w:t>
      </w:r>
    </w:p>
    <w:p w:rsidR="00857BC0" w:rsidRDefault="00857BC0">
      <w:pPr>
        <w:pStyle w:val="ConsPlusNormal"/>
        <w:ind w:firstLine="540"/>
        <w:jc w:val="both"/>
      </w:pPr>
    </w:p>
    <w:p w:rsidR="00857BC0" w:rsidRDefault="00857BC0">
      <w:pPr>
        <w:pStyle w:val="ConsPlusNormal"/>
        <w:jc w:val="right"/>
      </w:pPr>
      <w:r>
        <w:t>Временно исполняющий</w:t>
      </w:r>
    </w:p>
    <w:p w:rsidR="00857BC0" w:rsidRDefault="00857BC0">
      <w:pPr>
        <w:pStyle w:val="ConsPlusNormal"/>
        <w:jc w:val="right"/>
      </w:pPr>
      <w:r>
        <w:t>обязанности Главы</w:t>
      </w:r>
    </w:p>
    <w:p w:rsidR="00857BC0" w:rsidRDefault="00857BC0">
      <w:pPr>
        <w:pStyle w:val="ConsPlusNormal"/>
        <w:jc w:val="right"/>
      </w:pPr>
      <w:r>
        <w:t>Республики Башкортостан</w:t>
      </w:r>
    </w:p>
    <w:p w:rsidR="00857BC0" w:rsidRDefault="00857BC0">
      <w:pPr>
        <w:pStyle w:val="ConsPlusNormal"/>
        <w:jc w:val="right"/>
      </w:pPr>
      <w:r>
        <w:t>Р.ХАБИРОВ</w:t>
      </w:r>
    </w:p>
    <w:p w:rsidR="00857BC0" w:rsidRDefault="00857BC0">
      <w:pPr>
        <w:pStyle w:val="ConsPlusNormal"/>
        <w:ind w:firstLine="540"/>
        <w:jc w:val="both"/>
      </w:pPr>
      <w:r>
        <w:t>Уфа, Дом Республики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>18 марта 2019 года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>N УГ-80</w:t>
      </w:r>
    </w:p>
    <w:p w:rsidR="00857BC0" w:rsidRDefault="00857BC0">
      <w:pPr>
        <w:pStyle w:val="ConsPlusNormal"/>
        <w:ind w:firstLine="540"/>
        <w:jc w:val="both"/>
      </w:pPr>
    </w:p>
    <w:p w:rsidR="00857BC0" w:rsidRDefault="00857BC0">
      <w:pPr>
        <w:pStyle w:val="ConsPlusNormal"/>
        <w:ind w:firstLine="540"/>
        <w:jc w:val="both"/>
      </w:pPr>
    </w:p>
    <w:p w:rsidR="00857BC0" w:rsidRDefault="00857BC0">
      <w:pPr>
        <w:pStyle w:val="ConsPlusNormal"/>
        <w:ind w:firstLine="540"/>
        <w:jc w:val="both"/>
      </w:pPr>
    </w:p>
    <w:p w:rsidR="00857BC0" w:rsidRDefault="00857BC0">
      <w:pPr>
        <w:pStyle w:val="ConsPlusNormal"/>
        <w:ind w:firstLine="540"/>
        <w:jc w:val="both"/>
      </w:pPr>
    </w:p>
    <w:p w:rsidR="00857BC0" w:rsidRDefault="00857BC0">
      <w:pPr>
        <w:pStyle w:val="ConsPlusNormal"/>
        <w:ind w:firstLine="540"/>
        <w:jc w:val="both"/>
      </w:pPr>
    </w:p>
    <w:p w:rsidR="00857BC0" w:rsidRDefault="00857BC0">
      <w:pPr>
        <w:pStyle w:val="ConsPlusNormal"/>
        <w:jc w:val="right"/>
        <w:outlineLvl w:val="0"/>
      </w:pPr>
      <w:r>
        <w:t>Приложение N 1</w:t>
      </w:r>
    </w:p>
    <w:p w:rsidR="00857BC0" w:rsidRDefault="00857BC0">
      <w:pPr>
        <w:pStyle w:val="ConsPlusNormal"/>
        <w:jc w:val="right"/>
      </w:pPr>
      <w:r>
        <w:t>к Указу Главы</w:t>
      </w:r>
    </w:p>
    <w:p w:rsidR="00857BC0" w:rsidRDefault="00857BC0">
      <w:pPr>
        <w:pStyle w:val="ConsPlusNormal"/>
        <w:jc w:val="right"/>
      </w:pPr>
      <w:r>
        <w:t>Республики Башкортостан</w:t>
      </w:r>
    </w:p>
    <w:p w:rsidR="00857BC0" w:rsidRDefault="00857BC0">
      <w:pPr>
        <w:pStyle w:val="ConsPlusNormal"/>
        <w:jc w:val="right"/>
      </w:pPr>
      <w:r>
        <w:t>от 18 марта 2019 г. N УГ-80</w:t>
      </w:r>
    </w:p>
    <w:p w:rsidR="00857BC0" w:rsidRDefault="00857BC0">
      <w:pPr>
        <w:pStyle w:val="ConsPlusNormal"/>
        <w:jc w:val="right"/>
      </w:pPr>
    </w:p>
    <w:p w:rsidR="00857BC0" w:rsidRDefault="00857BC0">
      <w:pPr>
        <w:pStyle w:val="ConsPlusTitle"/>
        <w:jc w:val="center"/>
      </w:pPr>
      <w:bookmarkStart w:id="0" w:name="P36"/>
      <w:bookmarkEnd w:id="0"/>
      <w:r>
        <w:lastRenderedPageBreak/>
        <w:t>ПОЛОЖЕНИЕ</w:t>
      </w:r>
    </w:p>
    <w:p w:rsidR="00857BC0" w:rsidRDefault="00857BC0">
      <w:pPr>
        <w:pStyle w:val="ConsPlusTitle"/>
        <w:jc w:val="center"/>
      </w:pPr>
      <w:r>
        <w:t>О СТИПЕНДИЯХ ГЛАВЫ РЕСПУБЛИКИ БАШКОРТОСТАН</w:t>
      </w:r>
    </w:p>
    <w:p w:rsidR="00857BC0" w:rsidRDefault="00857BC0">
      <w:pPr>
        <w:pStyle w:val="ConsPlusNormal"/>
        <w:jc w:val="center"/>
      </w:pPr>
    </w:p>
    <w:p w:rsidR="00857BC0" w:rsidRDefault="00857BC0">
      <w:pPr>
        <w:pStyle w:val="ConsPlusNormal"/>
        <w:ind w:firstLine="540"/>
        <w:jc w:val="both"/>
      </w:pPr>
      <w:r>
        <w:t xml:space="preserve">1. </w:t>
      </w:r>
      <w:proofErr w:type="gramStart"/>
      <w:r>
        <w:t>Стипендии Главы Республики Башкортостан (далее - стипендии) учреждаются Указом Главы Республики Башкортостан для проявивших выдающиеся способности и добившихся высоких результатов в учебной и научной деятельности аспирантов и студентов государственных образовательных организаций высшего образования, действующих на территории Республики Башкортостан (далее - образовательные организации высшего образования), и государственных профессиональных образовательных организаций Республики Башкортостан (далее - профессиональные образовательные организации).</w:t>
      </w:r>
      <w:proofErr w:type="gramEnd"/>
    </w:p>
    <w:p w:rsidR="00857BC0" w:rsidRDefault="00857BC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Претендентами на стипендии могут быть аспиранты очной формы обучения образовательных организаций высшего образования, студенты очной формы обучения образовательных организаций высшего образования и профессиональных образовательных организаций, высокие успехи которых в учебной и научной деятельности подтверждены соответствующими документами победителей республиканских, российских и международных олимпиад, творческих конкурсов, фестивалей, являющиеся авторами открытий, изобретений, научных статей в республиканских, российских и зарубежных изданиях.</w:t>
      </w:r>
      <w:proofErr w:type="gramEnd"/>
    </w:p>
    <w:p w:rsidR="00857BC0" w:rsidRDefault="00857BC0">
      <w:pPr>
        <w:pStyle w:val="ConsPlusNormal"/>
        <w:spacing w:before="220"/>
        <w:ind w:firstLine="540"/>
        <w:jc w:val="both"/>
      </w:pPr>
      <w:r>
        <w:t>Стипендии назначаются сроком на один год аспирантам образовательных организаций высшего образования, студентам профессиональных образовательных организаций начиная со второго года обучения, а студентам образовательных организаций высшего образования - с третьего года обучения.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>3. Назначение стипендий производится распоряжением Правительства Республики Башкортостан по представлению Министерства образования Республики Башкортостан на основании решений ученых советов образовательных организаций высшего образования и педагогических советов профессиональных образовательных организаций.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>Выплаты стипендий осуществляются ежегодно с 1 сентября: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 xml:space="preserve">студентам образовательных организаций </w:t>
      </w:r>
      <w:proofErr w:type="gramStart"/>
      <w:r>
        <w:t>высшего</w:t>
      </w:r>
      <w:proofErr w:type="gramEnd"/>
      <w:r>
        <w:t xml:space="preserve"> образования и профессиональных образовательных организаций - по результатам экзаменационных сессий;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>аспирантам - по результатам аттестаций.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 xml:space="preserve">4. Министерство образования Республики Башкортостан с учетом предложений ученых советов образовательных организаций высшего образования и педагогических советов профессиональных образовательных организаций в конце каждого учебного года устанавливает </w:t>
      </w:r>
      <w:proofErr w:type="gramStart"/>
      <w:r>
        <w:t>квоты</w:t>
      </w:r>
      <w:proofErr w:type="gramEnd"/>
      <w:r>
        <w:t xml:space="preserve"> на стипендии исходя из численности обучающихся очной формы обучения в образовательной организации.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>5. Для отбора претендентов на получение стипендий Министерство образования Республики Башкортостан ежегодно до 1 июня текущего года объявляет в образовательных организациях высшего образования и профессиональных образовательных организациях открытый конкурс на соискание стипендий (далее - конкурс).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>Информация об объявлении конкурса размещается на официальном сайте Министерства образования Республики Башкортостан в информационно-телекоммуникационной сети Интернет. Конкурс проводится ежегодно в два этапа.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>Итоги первого этапа конкурса подводятся отделениями профессиональных образовательных организаций и факультетами (институтами) образовательных организаций высшего образования до 1 июля текущего года. Итоги второго этапа конкурса проводятся педагогическими советами профессиональных образовательных организаций и учеными советами образовательных организаций высшего образования до 5 июля текущего года.</w:t>
      </w:r>
    </w:p>
    <w:p w:rsidR="00857BC0" w:rsidRDefault="00857BC0">
      <w:pPr>
        <w:pStyle w:val="ConsPlusNormal"/>
        <w:spacing w:before="220"/>
        <w:ind w:firstLine="540"/>
        <w:jc w:val="both"/>
      </w:pPr>
      <w:bookmarkStart w:id="1" w:name="P50"/>
      <w:bookmarkEnd w:id="1"/>
      <w:r>
        <w:lastRenderedPageBreak/>
        <w:t>6. Для участия в конкурсе претенденты до 20 июня текущего года подают в соответствующую комиссию отделения профессиональной образовательной организации или факультета (института) образовательной организации высшего образования (далее - комиссия) заявления с приложением заверенных в установленном порядке следующих документов: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>а) копии зачетной книжки;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>б) списка публикаций (для каждой публикации необходимо представить ксерокопии обложки издания и текста публикации, в случае электронной публикации - компакт-диск со ссылкой на место хранения публикации или ссылку на WEB-pecypc, где она размещена) (при наличии);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>в) копий дипломов, свидетельствующих о победах на республиканских, российских и международных олимпиадах, в творческих и иных конкурсах (при наличии);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>г) копий документов, подтверждающих выполнение гранта с получением заработной платы (при наличии);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>д) копий охранных документов патентов, изобретений (при наличии);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>е) копий дипломов, грамот, свидетельств, благодарственных писем и иных документов, подтверждающих активность и результативность учебной и (или) научной деятельности (при наличии).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>7. Комиссии в течение 5 дней со дня поступления заявления проверяют документы на соответствие требованиям, установленным настоящим Положением, и принимают одно из следующих решений: о приеме заявления либо об отказе в его приеме.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 xml:space="preserve">Заявление, в приеме которого отказано, возвращается претенденту в течение 3 дней с обоснованием причины отказа. Основанием для отказа является представление неполных сведений и документов, указанных в </w:t>
      </w:r>
      <w:hyperlink w:anchor="P50" w:history="1">
        <w:r>
          <w:rPr>
            <w:color w:val="0000FF"/>
          </w:rPr>
          <w:t>пункте 6</w:t>
        </w:r>
      </w:hyperlink>
      <w:r>
        <w:t xml:space="preserve"> настоящего Положения.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>Отказ в приеме заявления не препятствует его повторной подаче в установленные сроки, если будут устранены недостатки, послужившие основанием для отказа.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>8. Для определения рейтинга претендентов применяются следующие критерии оценки: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>а) по учебной работе - средний балл зачетной книжки, умноженный на 3;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 xml:space="preserve">б) по публикациям - количество публикаций, умноженное на их весовые </w:t>
      </w:r>
      <w:hyperlink w:anchor="P87" w:history="1">
        <w:r>
          <w:rPr>
            <w:color w:val="0000FF"/>
          </w:rPr>
          <w:t>коэффициенты</w:t>
        </w:r>
      </w:hyperlink>
      <w:r>
        <w:t>, указанные в приложении N 1 к настоящему Положению;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 xml:space="preserve">в) по участию в мероприятиях - количество наград, умноженное на их весовые </w:t>
      </w:r>
      <w:hyperlink w:anchor="P136" w:history="1">
        <w:r>
          <w:rPr>
            <w:color w:val="0000FF"/>
          </w:rPr>
          <w:t>коэффициенты</w:t>
        </w:r>
      </w:hyperlink>
      <w:r>
        <w:t>, указанные в приложении N 2 к настоящему Положению;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 xml:space="preserve">г) по охранным документам и выполнению грантов - количество охранных документов и грантов, умноженное на их весовые </w:t>
      </w:r>
      <w:hyperlink w:anchor="P186" w:history="1">
        <w:r>
          <w:rPr>
            <w:color w:val="0000FF"/>
          </w:rPr>
          <w:t>коэффициенты</w:t>
        </w:r>
      </w:hyperlink>
      <w:r>
        <w:t>, указанные в приложении N 3 к настоящему Положению.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>Сумма баллов по учебной работе, публикациям, наградам, охранным документам и выполнению грантов составляет индивидуальный рейтинг претендента.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 xml:space="preserve">9. На втором этапе конкурса педагогические советы профессиональных образовательных организаций и ученые советы образовательных организаций высшего образования </w:t>
      </w:r>
      <w:proofErr w:type="gramStart"/>
      <w:r>
        <w:t>рассматривают итоги первого этапа конкурса и определяют</w:t>
      </w:r>
      <w:proofErr w:type="gramEnd"/>
      <w:r>
        <w:t xml:space="preserve"> претендентов на основании их индивидуальных рейтингов. Списки победителей второго этапа конкурса образовательные организации высшего образования и профессиональные образовательные организации </w:t>
      </w:r>
      <w:r>
        <w:lastRenderedPageBreak/>
        <w:t>публикуют на своих сайтах в течение 1 дня после проведения второго этапа конкурса.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>10. Основаниями для отказа в назначении стипендии являются: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>наличие оценок "удовлетворительно" по результатам последних четырех экзаменационных сессий;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 xml:space="preserve">выявление в представленных документах, указанных в </w:t>
      </w:r>
      <w:hyperlink w:anchor="P50" w:history="1">
        <w:r>
          <w:rPr>
            <w:color w:val="0000FF"/>
          </w:rPr>
          <w:t>пункте 6</w:t>
        </w:r>
      </w:hyperlink>
      <w:r>
        <w:t xml:space="preserve"> настоящего Положения, заведомо ложных и (или) недостоверных сведений.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>11. Ученые советы образовательных организаций высшего образования и педагогические советы профессиональных образовательных организаций Республики Башкортостан в соответствии с квотой направляют списки претендентов в Министерство образования Республики Башкортостан до 15 июля текущего года.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>12. Министерство образования Республики Башкортостан на основании решений ученых советов образовательных организаций высшего образования, педагогических советов профессиональных образовательных организаций до 5 августа текущего года вносит в Правительство Республики Башкортостан проект соответствующего распоряжения.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>13. Выплата стипендий аспирантам и студентам, обучающимся в образовательных организациях высшего образования и профессиональных образовательных организациях, осуществляется Министерством образования Республики Башкортостан посредством направления установленных средств на лицевые счета стипендиатов.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>14. Стипендиату вручается именной диплом.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>15. Стипендия не может назначаться более двух раз.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>16. Выплата стипендии прекращается в случае отчисления стипендиата из образовательной организации. Образовательные организации высшего образования и профессиональные образовательные организации в случае отчисления стипендиата обязаны проинформировать об этом Министерство образования Республики Башкортостан.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>Стипендиат обязан возвратить сумму необоснованно выплаченной стипендии (за последующие месяцы после месяца отчисления) в бюджет Республики Башкортостан в установленном порядке. При отказе стипендиата от добровольного возврата указанных средств они взыскиваются в судебном порядке.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Контроль за</w:t>
      </w:r>
      <w:proofErr w:type="gramEnd"/>
      <w:r>
        <w:t xml:space="preserve"> соблюдением порядка отбора претендентов и выплатой стипендий осуществляет Министерство образования Республики Башкортостан.</w:t>
      </w:r>
    </w:p>
    <w:p w:rsidR="00857BC0" w:rsidRDefault="00857BC0">
      <w:pPr>
        <w:pStyle w:val="ConsPlusNormal"/>
      </w:pPr>
    </w:p>
    <w:p w:rsidR="00857BC0" w:rsidRDefault="00857BC0">
      <w:pPr>
        <w:pStyle w:val="ConsPlusNormal"/>
      </w:pPr>
    </w:p>
    <w:p w:rsidR="00857BC0" w:rsidRDefault="00857BC0">
      <w:pPr>
        <w:pStyle w:val="ConsPlusNormal"/>
      </w:pPr>
    </w:p>
    <w:p w:rsidR="00857BC0" w:rsidRDefault="00857BC0">
      <w:pPr>
        <w:pStyle w:val="ConsPlusNormal"/>
      </w:pPr>
    </w:p>
    <w:p w:rsidR="00857BC0" w:rsidRDefault="00857BC0">
      <w:pPr>
        <w:pStyle w:val="ConsPlusNormal"/>
      </w:pPr>
    </w:p>
    <w:p w:rsidR="00857BC0" w:rsidRDefault="00857BC0">
      <w:pPr>
        <w:pStyle w:val="ConsPlusNormal"/>
        <w:jc w:val="right"/>
        <w:outlineLvl w:val="1"/>
      </w:pPr>
      <w:r>
        <w:t>Приложение N 1</w:t>
      </w:r>
    </w:p>
    <w:p w:rsidR="00857BC0" w:rsidRDefault="00857BC0">
      <w:pPr>
        <w:pStyle w:val="ConsPlusNormal"/>
        <w:jc w:val="right"/>
      </w:pPr>
      <w:r>
        <w:t>к Положению о стипендиях</w:t>
      </w:r>
    </w:p>
    <w:p w:rsidR="00857BC0" w:rsidRDefault="00857BC0">
      <w:pPr>
        <w:pStyle w:val="ConsPlusNormal"/>
        <w:jc w:val="right"/>
      </w:pPr>
      <w:r>
        <w:t>Главы Республики Башкортостан</w:t>
      </w:r>
    </w:p>
    <w:p w:rsidR="00857BC0" w:rsidRDefault="00857BC0">
      <w:pPr>
        <w:pStyle w:val="ConsPlusNormal"/>
        <w:jc w:val="right"/>
      </w:pPr>
    </w:p>
    <w:p w:rsidR="00857BC0" w:rsidRDefault="00857BC0">
      <w:pPr>
        <w:pStyle w:val="ConsPlusTitle"/>
        <w:jc w:val="center"/>
      </w:pPr>
      <w:bookmarkStart w:id="2" w:name="P87"/>
      <w:bookmarkEnd w:id="2"/>
      <w:r>
        <w:t>ВЕСОВЫЕ КОЭФФИЦИЕНТЫ</w:t>
      </w:r>
    </w:p>
    <w:p w:rsidR="00857BC0" w:rsidRDefault="00857BC0">
      <w:pPr>
        <w:pStyle w:val="ConsPlusTitle"/>
        <w:jc w:val="center"/>
      </w:pPr>
      <w:r>
        <w:t>ПУБЛИКАЦИЙ ПРЕТЕНДЕНТОВ НА СТИПЕНДИИ</w:t>
      </w:r>
    </w:p>
    <w:p w:rsidR="00857BC0" w:rsidRDefault="00857BC0">
      <w:pPr>
        <w:pStyle w:val="ConsPlusTitle"/>
        <w:jc w:val="center"/>
      </w:pPr>
      <w:r>
        <w:t>ГЛАВЫ РЕСПУБЛИКИ БАШКОРТОСТАН</w:t>
      </w:r>
    </w:p>
    <w:p w:rsidR="00857BC0" w:rsidRDefault="00857BC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36"/>
        <w:gridCol w:w="1531"/>
      </w:tblGrid>
      <w:tr w:rsidR="00857BC0">
        <w:tc>
          <w:tcPr>
            <w:tcW w:w="510" w:type="dxa"/>
          </w:tcPr>
          <w:p w:rsidR="00857BC0" w:rsidRDefault="00857BC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6236" w:type="dxa"/>
            <w:vAlign w:val="center"/>
          </w:tcPr>
          <w:p w:rsidR="00857BC0" w:rsidRDefault="00857BC0">
            <w:pPr>
              <w:pStyle w:val="ConsPlusNormal"/>
              <w:jc w:val="center"/>
            </w:pPr>
            <w:r>
              <w:lastRenderedPageBreak/>
              <w:t>Критерии оценки</w:t>
            </w:r>
          </w:p>
        </w:tc>
        <w:tc>
          <w:tcPr>
            <w:tcW w:w="1531" w:type="dxa"/>
          </w:tcPr>
          <w:p w:rsidR="00857BC0" w:rsidRDefault="00857BC0">
            <w:pPr>
              <w:pStyle w:val="ConsPlusNormal"/>
              <w:jc w:val="center"/>
            </w:pPr>
            <w:r>
              <w:t xml:space="preserve">Весовой </w:t>
            </w:r>
            <w:r>
              <w:lastRenderedPageBreak/>
              <w:t>коэффициент</w:t>
            </w:r>
          </w:p>
        </w:tc>
      </w:tr>
      <w:tr w:rsidR="00857BC0">
        <w:tc>
          <w:tcPr>
            <w:tcW w:w="510" w:type="dxa"/>
          </w:tcPr>
          <w:p w:rsidR="00857BC0" w:rsidRDefault="00857BC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36" w:type="dxa"/>
          </w:tcPr>
          <w:p w:rsidR="00857BC0" w:rsidRDefault="00857BC0">
            <w:pPr>
              <w:pStyle w:val="ConsPlusNormal"/>
            </w:pPr>
            <w:r>
              <w:t>Монография, изданная зарубежным издательством</w:t>
            </w:r>
          </w:p>
        </w:tc>
        <w:tc>
          <w:tcPr>
            <w:tcW w:w="1531" w:type="dxa"/>
          </w:tcPr>
          <w:p w:rsidR="00857BC0" w:rsidRDefault="00857BC0">
            <w:pPr>
              <w:pStyle w:val="ConsPlusNormal"/>
              <w:jc w:val="center"/>
            </w:pPr>
            <w:r>
              <w:t>15</w:t>
            </w:r>
          </w:p>
        </w:tc>
      </w:tr>
      <w:tr w:rsidR="00857BC0">
        <w:tc>
          <w:tcPr>
            <w:tcW w:w="510" w:type="dxa"/>
          </w:tcPr>
          <w:p w:rsidR="00857BC0" w:rsidRDefault="00857B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6" w:type="dxa"/>
          </w:tcPr>
          <w:p w:rsidR="00857BC0" w:rsidRDefault="00857BC0">
            <w:pPr>
              <w:pStyle w:val="ConsPlusNormal"/>
            </w:pPr>
            <w:r>
              <w:t xml:space="preserve">Монография, изданная региональным издательством (в том числе образовательной организацией </w:t>
            </w:r>
            <w:proofErr w:type="gramStart"/>
            <w:r>
              <w:t>высшего</w:t>
            </w:r>
            <w:proofErr w:type="gramEnd"/>
            <w:r>
              <w:t xml:space="preserve"> образования, научной организацией, ведомственной, общественной или коммерческой организацией)</w:t>
            </w:r>
          </w:p>
        </w:tc>
        <w:tc>
          <w:tcPr>
            <w:tcW w:w="1531" w:type="dxa"/>
          </w:tcPr>
          <w:p w:rsidR="00857BC0" w:rsidRDefault="00857BC0">
            <w:pPr>
              <w:pStyle w:val="ConsPlusNormal"/>
              <w:jc w:val="center"/>
            </w:pPr>
            <w:r>
              <w:t>5</w:t>
            </w:r>
          </w:p>
        </w:tc>
      </w:tr>
      <w:tr w:rsidR="00857BC0">
        <w:tc>
          <w:tcPr>
            <w:tcW w:w="510" w:type="dxa"/>
          </w:tcPr>
          <w:p w:rsidR="00857BC0" w:rsidRDefault="00857B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857BC0" w:rsidRDefault="00857BC0">
            <w:pPr>
              <w:pStyle w:val="ConsPlusNormal"/>
            </w:pPr>
            <w:r>
              <w:t>Коммерческая монография, изданная ограниченным тиражом (например, Lamber Academic Publishing)</w:t>
            </w:r>
          </w:p>
        </w:tc>
        <w:tc>
          <w:tcPr>
            <w:tcW w:w="1531" w:type="dxa"/>
          </w:tcPr>
          <w:p w:rsidR="00857BC0" w:rsidRDefault="00857BC0">
            <w:pPr>
              <w:pStyle w:val="ConsPlusNormal"/>
              <w:jc w:val="center"/>
            </w:pPr>
            <w:r>
              <w:t>5</w:t>
            </w:r>
          </w:p>
        </w:tc>
      </w:tr>
      <w:tr w:rsidR="00857BC0">
        <w:tc>
          <w:tcPr>
            <w:tcW w:w="510" w:type="dxa"/>
          </w:tcPr>
          <w:p w:rsidR="00857BC0" w:rsidRDefault="00857B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6" w:type="dxa"/>
          </w:tcPr>
          <w:p w:rsidR="00857BC0" w:rsidRDefault="00857BC0">
            <w:pPr>
              <w:pStyle w:val="ConsPlusNormal"/>
            </w:pPr>
            <w:r>
              <w:t>Специальные издания (каталог промышленного оборудования, технико-экономические нормативы, инструкции, правила и т.д.)</w:t>
            </w:r>
          </w:p>
        </w:tc>
        <w:tc>
          <w:tcPr>
            <w:tcW w:w="1531" w:type="dxa"/>
          </w:tcPr>
          <w:p w:rsidR="00857BC0" w:rsidRDefault="00857BC0">
            <w:pPr>
              <w:pStyle w:val="ConsPlusNormal"/>
              <w:jc w:val="center"/>
            </w:pPr>
            <w:r>
              <w:t>1</w:t>
            </w:r>
          </w:p>
        </w:tc>
      </w:tr>
      <w:tr w:rsidR="00857BC0">
        <w:tc>
          <w:tcPr>
            <w:tcW w:w="510" w:type="dxa"/>
          </w:tcPr>
          <w:p w:rsidR="00857BC0" w:rsidRDefault="00857B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6" w:type="dxa"/>
          </w:tcPr>
          <w:p w:rsidR="00857BC0" w:rsidRDefault="00857BC0">
            <w:pPr>
              <w:pStyle w:val="ConsPlusNormal"/>
            </w:pPr>
            <w:r>
              <w:t>Статья в научном журнале, индексируемом в базе данных Web of Science</w:t>
            </w:r>
          </w:p>
        </w:tc>
        <w:tc>
          <w:tcPr>
            <w:tcW w:w="1531" w:type="dxa"/>
          </w:tcPr>
          <w:p w:rsidR="00857BC0" w:rsidRDefault="00857BC0">
            <w:pPr>
              <w:pStyle w:val="ConsPlusNormal"/>
              <w:jc w:val="center"/>
            </w:pPr>
            <w:r>
              <w:t>8</w:t>
            </w:r>
          </w:p>
        </w:tc>
      </w:tr>
      <w:tr w:rsidR="00857BC0">
        <w:tc>
          <w:tcPr>
            <w:tcW w:w="510" w:type="dxa"/>
          </w:tcPr>
          <w:p w:rsidR="00857BC0" w:rsidRDefault="00857B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6" w:type="dxa"/>
          </w:tcPr>
          <w:p w:rsidR="00857BC0" w:rsidRDefault="00857BC0">
            <w:pPr>
              <w:pStyle w:val="ConsPlusNormal"/>
            </w:pPr>
            <w:r>
              <w:t>Статья в научном журнале, включенном в Российский индекс научного цитирования (РИНЦ) и входящем в перечень Высшей аттестационной комиссии</w:t>
            </w:r>
          </w:p>
        </w:tc>
        <w:tc>
          <w:tcPr>
            <w:tcW w:w="1531" w:type="dxa"/>
          </w:tcPr>
          <w:p w:rsidR="00857BC0" w:rsidRDefault="00857BC0">
            <w:pPr>
              <w:pStyle w:val="ConsPlusNormal"/>
              <w:jc w:val="center"/>
            </w:pPr>
            <w:r>
              <w:t>5</w:t>
            </w:r>
          </w:p>
        </w:tc>
      </w:tr>
      <w:tr w:rsidR="00857BC0">
        <w:tc>
          <w:tcPr>
            <w:tcW w:w="510" w:type="dxa"/>
          </w:tcPr>
          <w:p w:rsidR="00857BC0" w:rsidRDefault="00857B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36" w:type="dxa"/>
          </w:tcPr>
          <w:p w:rsidR="00857BC0" w:rsidRDefault="00857BC0">
            <w:pPr>
              <w:pStyle w:val="ConsPlusNormal"/>
            </w:pPr>
            <w:r>
              <w:t>Статья в зарубежном журнале, в том числе статья (глава), опубликованная в коллективной монографии</w:t>
            </w:r>
          </w:p>
        </w:tc>
        <w:tc>
          <w:tcPr>
            <w:tcW w:w="1531" w:type="dxa"/>
          </w:tcPr>
          <w:p w:rsidR="00857BC0" w:rsidRDefault="00857BC0">
            <w:pPr>
              <w:pStyle w:val="ConsPlusNormal"/>
              <w:jc w:val="center"/>
            </w:pPr>
            <w:r>
              <w:t>5</w:t>
            </w:r>
          </w:p>
        </w:tc>
      </w:tr>
      <w:tr w:rsidR="00857BC0">
        <w:tc>
          <w:tcPr>
            <w:tcW w:w="510" w:type="dxa"/>
          </w:tcPr>
          <w:p w:rsidR="00857BC0" w:rsidRDefault="00857B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6" w:type="dxa"/>
          </w:tcPr>
          <w:p w:rsidR="00857BC0" w:rsidRDefault="00857BC0">
            <w:pPr>
              <w:pStyle w:val="ConsPlusNormal"/>
            </w:pPr>
            <w:r>
              <w:t>Статья в журналах Российской Федерации и других стран СНГ, в том числе статья (глава), опубликованная в коллективной монографии</w:t>
            </w:r>
          </w:p>
        </w:tc>
        <w:tc>
          <w:tcPr>
            <w:tcW w:w="1531" w:type="dxa"/>
          </w:tcPr>
          <w:p w:rsidR="00857BC0" w:rsidRDefault="00857BC0">
            <w:pPr>
              <w:pStyle w:val="ConsPlusNormal"/>
              <w:jc w:val="center"/>
            </w:pPr>
            <w:r>
              <w:t>3</w:t>
            </w:r>
          </w:p>
        </w:tc>
      </w:tr>
      <w:tr w:rsidR="00857BC0">
        <w:tc>
          <w:tcPr>
            <w:tcW w:w="510" w:type="dxa"/>
          </w:tcPr>
          <w:p w:rsidR="00857BC0" w:rsidRDefault="00857B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36" w:type="dxa"/>
          </w:tcPr>
          <w:p w:rsidR="00857BC0" w:rsidRDefault="00857BC0">
            <w:pPr>
              <w:pStyle w:val="ConsPlusNormal"/>
            </w:pPr>
            <w:r>
              <w:t>Тезисы доклада (статья) в сборнике материалов международной конференции, в том числе в конференциях с международным участием</w:t>
            </w:r>
          </w:p>
        </w:tc>
        <w:tc>
          <w:tcPr>
            <w:tcW w:w="1531" w:type="dxa"/>
          </w:tcPr>
          <w:p w:rsidR="00857BC0" w:rsidRDefault="00857BC0">
            <w:pPr>
              <w:pStyle w:val="ConsPlusNormal"/>
              <w:jc w:val="center"/>
            </w:pPr>
            <w:r>
              <w:t>0,5(1,0)</w:t>
            </w:r>
          </w:p>
        </w:tc>
      </w:tr>
      <w:tr w:rsidR="00857BC0">
        <w:tc>
          <w:tcPr>
            <w:tcW w:w="510" w:type="dxa"/>
          </w:tcPr>
          <w:p w:rsidR="00857BC0" w:rsidRDefault="00857B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6" w:type="dxa"/>
          </w:tcPr>
          <w:p w:rsidR="00857BC0" w:rsidRDefault="00857BC0">
            <w:pPr>
              <w:pStyle w:val="ConsPlusNormal"/>
            </w:pPr>
            <w:r>
              <w:t>Тезисы доклада (статья) в сборнике материалов российской конференции</w:t>
            </w:r>
          </w:p>
        </w:tc>
        <w:tc>
          <w:tcPr>
            <w:tcW w:w="1531" w:type="dxa"/>
          </w:tcPr>
          <w:p w:rsidR="00857BC0" w:rsidRDefault="00857BC0">
            <w:pPr>
              <w:pStyle w:val="ConsPlusNormal"/>
              <w:jc w:val="center"/>
            </w:pPr>
            <w:r>
              <w:t>0,3 (0,6)</w:t>
            </w:r>
          </w:p>
        </w:tc>
      </w:tr>
      <w:tr w:rsidR="00857BC0">
        <w:tc>
          <w:tcPr>
            <w:tcW w:w="510" w:type="dxa"/>
          </w:tcPr>
          <w:p w:rsidR="00857BC0" w:rsidRDefault="00857B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36" w:type="dxa"/>
          </w:tcPr>
          <w:p w:rsidR="00857BC0" w:rsidRDefault="00857BC0">
            <w:pPr>
              <w:pStyle w:val="ConsPlusNormal"/>
            </w:pPr>
            <w:r>
              <w:t>Тезисы доклада (статья) в сборнике материалов республиканской конференции</w:t>
            </w:r>
          </w:p>
        </w:tc>
        <w:tc>
          <w:tcPr>
            <w:tcW w:w="1531" w:type="dxa"/>
          </w:tcPr>
          <w:p w:rsidR="00857BC0" w:rsidRDefault="00857BC0">
            <w:pPr>
              <w:pStyle w:val="ConsPlusNormal"/>
              <w:jc w:val="center"/>
            </w:pPr>
            <w:r>
              <w:t>0,1 (0,2)</w:t>
            </w:r>
          </w:p>
        </w:tc>
      </w:tr>
    </w:tbl>
    <w:p w:rsidR="00857BC0" w:rsidRDefault="00857BC0">
      <w:pPr>
        <w:pStyle w:val="ConsPlusNormal"/>
      </w:pPr>
    </w:p>
    <w:p w:rsidR="00857BC0" w:rsidRDefault="00857BC0">
      <w:pPr>
        <w:pStyle w:val="ConsPlusNormal"/>
      </w:pPr>
    </w:p>
    <w:p w:rsidR="00857BC0" w:rsidRDefault="00857BC0">
      <w:pPr>
        <w:pStyle w:val="ConsPlusNormal"/>
      </w:pPr>
    </w:p>
    <w:p w:rsidR="00857BC0" w:rsidRDefault="00857BC0">
      <w:pPr>
        <w:pStyle w:val="ConsPlusNormal"/>
      </w:pPr>
    </w:p>
    <w:p w:rsidR="00857BC0" w:rsidRDefault="00857BC0">
      <w:pPr>
        <w:pStyle w:val="ConsPlusNormal"/>
      </w:pPr>
    </w:p>
    <w:p w:rsidR="00857BC0" w:rsidRDefault="00857BC0">
      <w:pPr>
        <w:pStyle w:val="ConsPlusNormal"/>
        <w:jc w:val="right"/>
        <w:outlineLvl w:val="1"/>
      </w:pPr>
      <w:r>
        <w:t>Приложение N 2</w:t>
      </w:r>
    </w:p>
    <w:p w:rsidR="00857BC0" w:rsidRDefault="00857BC0">
      <w:pPr>
        <w:pStyle w:val="ConsPlusNormal"/>
        <w:jc w:val="right"/>
      </w:pPr>
      <w:r>
        <w:t>к Положению о стипендиях</w:t>
      </w:r>
    </w:p>
    <w:p w:rsidR="00857BC0" w:rsidRDefault="00857BC0">
      <w:pPr>
        <w:pStyle w:val="ConsPlusNormal"/>
        <w:jc w:val="right"/>
      </w:pPr>
      <w:r>
        <w:t>Главы Республики Башкортостан</w:t>
      </w:r>
    </w:p>
    <w:p w:rsidR="00857BC0" w:rsidRDefault="00857BC0">
      <w:pPr>
        <w:pStyle w:val="ConsPlusNormal"/>
      </w:pPr>
    </w:p>
    <w:p w:rsidR="00857BC0" w:rsidRDefault="00857BC0">
      <w:pPr>
        <w:pStyle w:val="ConsPlusTitle"/>
        <w:jc w:val="center"/>
      </w:pPr>
      <w:bookmarkStart w:id="3" w:name="P136"/>
      <w:bookmarkEnd w:id="3"/>
      <w:r>
        <w:t>ВЕСОВЫЕ КОЭФФИЦИЕНТЫ</w:t>
      </w:r>
    </w:p>
    <w:p w:rsidR="00857BC0" w:rsidRDefault="00857BC0">
      <w:pPr>
        <w:pStyle w:val="ConsPlusTitle"/>
        <w:jc w:val="center"/>
      </w:pPr>
      <w:r>
        <w:t>УЧАСТИЯ В ОЛИМПИАДАХ, КОНКУРСАХ И КОНФЕРЕНЦИЯХ ПРЕТЕНДЕНТОВ</w:t>
      </w:r>
    </w:p>
    <w:p w:rsidR="00857BC0" w:rsidRDefault="00857BC0">
      <w:pPr>
        <w:pStyle w:val="ConsPlusTitle"/>
        <w:jc w:val="center"/>
      </w:pPr>
      <w:r>
        <w:t>НА СТИПЕНДИИ ГЛАВЫ РЕСПУБЛИКИ БАШКОРТОСТАН</w:t>
      </w:r>
    </w:p>
    <w:p w:rsidR="00857BC0" w:rsidRDefault="00857B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1531"/>
        <w:gridCol w:w="1361"/>
        <w:gridCol w:w="1531"/>
        <w:gridCol w:w="1247"/>
      </w:tblGrid>
      <w:tr w:rsidR="00857BC0">
        <w:tc>
          <w:tcPr>
            <w:tcW w:w="454" w:type="dxa"/>
            <w:vMerge w:val="restart"/>
          </w:tcPr>
          <w:p w:rsidR="00857BC0" w:rsidRDefault="00857BC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  <w:vAlign w:val="center"/>
          </w:tcPr>
          <w:p w:rsidR="00857BC0" w:rsidRDefault="00857BC0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5670" w:type="dxa"/>
            <w:gridSpan w:val="4"/>
          </w:tcPr>
          <w:p w:rsidR="00857BC0" w:rsidRDefault="00857BC0">
            <w:pPr>
              <w:pStyle w:val="ConsPlusNormal"/>
              <w:jc w:val="center"/>
            </w:pPr>
            <w:r>
              <w:t>Весовой коэффициент участия в мероприятии</w:t>
            </w:r>
          </w:p>
        </w:tc>
      </w:tr>
      <w:tr w:rsidR="00857BC0">
        <w:tc>
          <w:tcPr>
            <w:tcW w:w="454" w:type="dxa"/>
            <w:vMerge/>
          </w:tcPr>
          <w:p w:rsidR="00857BC0" w:rsidRDefault="00857BC0"/>
        </w:tc>
        <w:tc>
          <w:tcPr>
            <w:tcW w:w="2098" w:type="dxa"/>
            <w:vMerge/>
          </w:tcPr>
          <w:p w:rsidR="00857BC0" w:rsidRDefault="00857BC0"/>
        </w:tc>
        <w:tc>
          <w:tcPr>
            <w:tcW w:w="1531" w:type="dxa"/>
          </w:tcPr>
          <w:p w:rsidR="00857BC0" w:rsidRDefault="00857BC0">
            <w:pPr>
              <w:pStyle w:val="ConsPlusNormal"/>
              <w:jc w:val="center"/>
            </w:pPr>
            <w:r>
              <w:t>международ.</w:t>
            </w:r>
          </w:p>
        </w:tc>
        <w:tc>
          <w:tcPr>
            <w:tcW w:w="1361" w:type="dxa"/>
          </w:tcPr>
          <w:p w:rsidR="00857BC0" w:rsidRDefault="00857BC0">
            <w:pPr>
              <w:pStyle w:val="ConsPlusNormal"/>
              <w:jc w:val="center"/>
            </w:pPr>
            <w:r>
              <w:t>российском</w:t>
            </w:r>
          </w:p>
        </w:tc>
        <w:tc>
          <w:tcPr>
            <w:tcW w:w="1531" w:type="dxa"/>
          </w:tcPr>
          <w:p w:rsidR="00857BC0" w:rsidRDefault="00857BC0">
            <w:pPr>
              <w:pStyle w:val="ConsPlusNormal"/>
              <w:jc w:val="center"/>
            </w:pPr>
            <w:r>
              <w:t>республикан.</w:t>
            </w:r>
          </w:p>
        </w:tc>
        <w:tc>
          <w:tcPr>
            <w:tcW w:w="1247" w:type="dxa"/>
          </w:tcPr>
          <w:p w:rsidR="00857BC0" w:rsidRDefault="00857BC0">
            <w:pPr>
              <w:pStyle w:val="ConsPlusNormal"/>
              <w:jc w:val="center"/>
            </w:pPr>
            <w:r>
              <w:t>вузовском</w:t>
            </w:r>
          </w:p>
        </w:tc>
      </w:tr>
      <w:tr w:rsidR="00857BC0">
        <w:tc>
          <w:tcPr>
            <w:tcW w:w="454" w:type="dxa"/>
          </w:tcPr>
          <w:p w:rsidR="00857BC0" w:rsidRDefault="00857BC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98" w:type="dxa"/>
          </w:tcPr>
          <w:p w:rsidR="00857BC0" w:rsidRDefault="00857BC0">
            <w:pPr>
              <w:pStyle w:val="ConsPlusNormal"/>
            </w:pPr>
            <w:r>
              <w:t>I место</w:t>
            </w:r>
          </w:p>
        </w:tc>
        <w:tc>
          <w:tcPr>
            <w:tcW w:w="1531" w:type="dxa"/>
          </w:tcPr>
          <w:p w:rsidR="00857BC0" w:rsidRDefault="00857BC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61" w:type="dxa"/>
          </w:tcPr>
          <w:p w:rsidR="00857BC0" w:rsidRDefault="00857BC0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531" w:type="dxa"/>
          </w:tcPr>
          <w:p w:rsidR="00857BC0" w:rsidRDefault="00857BC0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47" w:type="dxa"/>
          </w:tcPr>
          <w:p w:rsidR="00857BC0" w:rsidRDefault="00857BC0">
            <w:pPr>
              <w:pStyle w:val="ConsPlusNormal"/>
              <w:jc w:val="center"/>
            </w:pPr>
            <w:r>
              <w:t>2,0</w:t>
            </w:r>
          </w:p>
        </w:tc>
      </w:tr>
      <w:tr w:rsidR="00857BC0">
        <w:tc>
          <w:tcPr>
            <w:tcW w:w="454" w:type="dxa"/>
          </w:tcPr>
          <w:p w:rsidR="00857BC0" w:rsidRDefault="00857B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857BC0" w:rsidRDefault="00857BC0">
            <w:pPr>
              <w:pStyle w:val="ConsPlusNormal"/>
            </w:pPr>
            <w:r>
              <w:t>II место</w:t>
            </w:r>
          </w:p>
        </w:tc>
        <w:tc>
          <w:tcPr>
            <w:tcW w:w="1531" w:type="dxa"/>
          </w:tcPr>
          <w:p w:rsidR="00857BC0" w:rsidRDefault="00857BC0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61" w:type="dxa"/>
          </w:tcPr>
          <w:p w:rsidR="00857BC0" w:rsidRDefault="00857BC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531" w:type="dxa"/>
          </w:tcPr>
          <w:p w:rsidR="00857BC0" w:rsidRDefault="00857BC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247" w:type="dxa"/>
          </w:tcPr>
          <w:p w:rsidR="00857BC0" w:rsidRDefault="00857BC0">
            <w:pPr>
              <w:pStyle w:val="ConsPlusNormal"/>
              <w:jc w:val="center"/>
            </w:pPr>
            <w:r>
              <w:t>1,0</w:t>
            </w:r>
          </w:p>
        </w:tc>
      </w:tr>
      <w:tr w:rsidR="00857BC0">
        <w:tc>
          <w:tcPr>
            <w:tcW w:w="454" w:type="dxa"/>
          </w:tcPr>
          <w:p w:rsidR="00857BC0" w:rsidRDefault="00857B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857BC0" w:rsidRDefault="00857BC0">
            <w:pPr>
              <w:pStyle w:val="ConsPlusNormal"/>
            </w:pPr>
            <w:r>
              <w:t>III место</w:t>
            </w:r>
          </w:p>
        </w:tc>
        <w:tc>
          <w:tcPr>
            <w:tcW w:w="1531" w:type="dxa"/>
          </w:tcPr>
          <w:p w:rsidR="00857BC0" w:rsidRDefault="00857BC0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361" w:type="dxa"/>
          </w:tcPr>
          <w:p w:rsidR="00857BC0" w:rsidRDefault="00857BC0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531" w:type="dxa"/>
          </w:tcPr>
          <w:p w:rsidR="00857BC0" w:rsidRDefault="00857BC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</w:tcPr>
          <w:p w:rsidR="00857BC0" w:rsidRDefault="00857BC0">
            <w:pPr>
              <w:pStyle w:val="ConsPlusNormal"/>
              <w:jc w:val="center"/>
            </w:pPr>
            <w:r>
              <w:t>0,5</w:t>
            </w:r>
          </w:p>
        </w:tc>
      </w:tr>
      <w:tr w:rsidR="00857BC0">
        <w:tc>
          <w:tcPr>
            <w:tcW w:w="454" w:type="dxa"/>
          </w:tcPr>
          <w:p w:rsidR="00857BC0" w:rsidRDefault="00857B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857BC0" w:rsidRDefault="00857BC0">
            <w:pPr>
              <w:pStyle w:val="ConsPlusNormal"/>
            </w:pPr>
            <w:r>
              <w:t>Диплом, грамота или благодарственное письмо</w:t>
            </w:r>
          </w:p>
        </w:tc>
        <w:tc>
          <w:tcPr>
            <w:tcW w:w="1531" w:type="dxa"/>
          </w:tcPr>
          <w:p w:rsidR="00857BC0" w:rsidRDefault="00857BC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1" w:type="dxa"/>
          </w:tcPr>
          <w:p w:rsidR="00857BC0" w:rsidRDefault="00857BC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31" w:type="dxa"/>
          </w:tcPr>
          <w:p w:rsidR="00857BC0" w:rsidRDefault="00857BC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857BC0" w:rsidRDefault="00857BC0">
            <w:pPr>
              <w:pStyle w:val="ConsPlusNormal"/>
              <w:jc w:val="center"/>
            </w:pPr>
            <w:r>
              <w:t>0,1</w:t>
            </w:r>
          </w:p>
        </w:tc>
      </w:tr>
      <w:tr w:rsidR="00857BC0">
        <w:tc>
          <w:tcPr>
            <w:tcW w:w="454" w:type="dxa"/>
          </w:tcPr>
          <w:p w:rsidR="00857BC0" w:rsidRDefault="00857B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857BC0" w:rsidRDefault="00857BC0">
            <w:pPr>
              <w:pStyle w:val="ConsPlusNormal"/>
            </w:pPr>
            <w:r>
              <w:t>Сертификат участника</w:t>
            </w:r>
          </w:p>
        </w:tc>
        <w:tc>
          <w:tcPr>
            <w:tcW w:w="1531" w:type="dxa"/>
          </w:tcPr>
          <w:p w:rsidR="00857BC0" w:rsidRDefault="00857BC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1" w:type="dxa"/>
          </w:tcPr>
          <w:p w:rsidR="00857BC0" w:rsidRDefault="00857BC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31" w:type="dxa"/>
          </w:tcPr>
          <w:p w:rsidR="00857BC0" w:rsidRDefault="00857BC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857BC0" w:rsidRDefault="00857BC0">
            <w:pPr>
              <w:pStyle w:val="ConsPlusNormal"/>
              <w:jc w:val="center"/>
            </w:pPr>
            <w:r>
              <w:t>0,1</w:t>
            </w:r>
          </w:p>
        </w:tc>
      </w:tr>
    </w:tbl>
    <w:p w:rsidR="00857BC0" w:rsidRDefault="00857BC0">
      <w:pPr>
        <w:pStyle w:val="ConsPlusNormal"/>
      </w:pPr>
    </w:p>
    <w:p w:rsidR="00857BC0" w:rsidRDefault="00857BC0">
      <w:pPr>
        <w:pStyle w:val="ConsPlusNormal"/>
      </w:pPr>
    </w:p>
    <w:p w:rsidR="00857BC0" w:rsidRDefault="00857BC0">
      <w:pPr>
        <w:pStyle w:val="ConsPlusNormal"/>
      </w:pPr>
    </w:p>
    <w:p w:rsidR="00857BC0" w:rsidRDefault="00857BC0">
      <w:pPr>
        <w:pStyle w:val="ConsPlusNormal"/>
      </w:pPr>
    </w:p>
    <w:p w:rsidR="00857BC0" w:rsidRDefault="00857BC0">
      <w:pPr>
        <w:pStyle w:val="ConsPlusNormal"/>
      </w:pPr>
    </w:p>
    <w:p w:rsidR="00857BC0" w:rsidRDefault="00857BC0">
      <w:pPr>
        <w:pStyle w:val="ConsPlusNormal"/>
        <w:jc w:val="right"/>
        <w:outlineLvl w:val="1"/>
      </w:pPr>
      <w:r>
        <w:t>Приложение N 3</w:t>
      </w:r>
    </w:p>
    <w:p w:rsidR="00857BC0" w:rsidRDefault="00857BC0">
      <w:pPr>
        <w:pStyle w:val="ConsPlusNormal"/>
        <w:jc w:val="right"/>
      </w:pPr>
      <w:r>
        <w:t>к Положению о стипендиях</w:t>
      </w:r>
    </w:p>
    <w:p w:rsidR="00857BC0" w:rsidRDefault="00857BC0">
      <w:pPr>
        <w:pStyle w:val="ConsPlusNormal"/>
        <w:jc w:val="right"/>
      </w:pPr>
      <w:r>
        <w:t>Главы Республики Башкортостан</w:t>
      </w:r>
    </w:p>
    <w:p w:rsidR="00857BC0" w:rsidRDefault="00857BC0">
      <w:pPr>
        <w:pStyle w:val="ConsPlusNormal"/>
      </w:pPr>
    </w:p>
    <w:p w:rsidR="00857BC0" w:rsidRDefault="00857BC0">
      <w:pPr>
        <w:pStyle w:val="ConsPlusTitle"/>
        <w:jc w:val="center"/>
      </w:pPr>
      <w:bookmarkStart w:id="4" w:name="P186"/>
      <w:bookmarkEnd w:id="4"/>
      <w:r>
        <w:t>ВЕСОВЫЕ КОЭФФИЦИЕНТЫ</w:t>
      </w:r>
    </w:p>
    <w:p w:rsidR="00857BC0" w:rsidRDefault="00857BC0">
      <w:pPr>
        <w:pStyle w:val="ConsPlusTitle"/>
        <w:jc w:val="center"/>
      </w:pPr>
      <w:r>
        <w:t>ОХРАННЫХ ДОКУМЕНТОВ И ГРАНТОВ ПРЕТЕНДЕНТОВ НА СТИПЕНДИИ</w:t>
      </w:r>
    </w:p>
    <w:p w:rsidR="00857BC0" w:rsidRDefault="00857BC0">
      <w:pPr>
        <w:pStyle w:val="ConsPlusTitle"/>
        <w:jc w:val="center"/>
      </w:pPr>
      <w:r>
        <w:t>ГЛАВЫ РЕСПУБЛИКИ БАШКОРТОСТАН</w:t>
      </w:r>
    </w:p>
    <w:p w:rsidR="00857BC0" w:rsidRDefault="00857BC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25"/>
        <w:gridCol w:w="1587"/>
      </w:tblGrid>
      <w:tr w:rsidR="00857BC0">
        <w:tc>
          <w:tcPr>
            <w:tcW w:w="454" w:type="dxa"/>
          </w:tcPr>
          <w:p w:rsidR="00857BC0" w:rsidRDefault="00857BC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  <w:vAlign w:val="center"/>
          </w:tcPr>
          <w:p w:rsidR="00857BC0" w:rsidRDefault="00857BC0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1587" w:type="dxa"/>
          </w:tcPr>
          <w:p w:rsidR="00857BC0" w:rsidRDefault="00857BC0">
            <w:pPr>
              <w:pStyle w:val="ConsPlusNormal"/>
              <w:jc w:val="center"/>
            </w:pPr>
            <w:r>
              <w:t>Весовой коэффициент</w:t>
            </w:r>
          </w:p>
        </w:tc>
      </w:tr>
      <w:tr w:rsidR="00857BC0">
        <w:tc>
          <w:tcPr>
            <w:tcW w:w="454" w:type="dxa"/>
          </w:tcPr>
          <w:p w:rsidR="00857BC0" w:rsidRDefault="00857B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857BC0" w:rsidRDefault="00857BC0">
            <w:pPr>
              <w:pStyle w:val="ConsPlusNormal"/>
            </w:pPr>
            <w:r>
              <w:t>Зарубежный патент</w:t>
            </w:r>
          </w:p>
        </w:tc>
        <w:tc>
          <w:tcPr>
            <w:tcW w:w="1587" w:type="dxa"/>
          </w:tcPr>
          <w:p w:rsidR="00857BC0" w:rsidRDefault="00857BC0">
            <w:pPr>
              <w:pStyle w:val="ConsPlusNormal"/>
              <w:jc w:val="center"/>
            </w:pPr>
            <w:r>
              <w:t>12</w:t>
            </w:r>
          </w:p>
        </w:tc>
      </w:tr>
      <w:tr w:rsidR="00857BC0">
        <w:tc>
          <w:tcPr>
            <w:tcW w:w="454" w:type="dxa"/>
          </w:tcPr>
          <w:p w:rsidR="00857BC0" w:rsidRDefault="00857B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857BC0" w:rsidRDefault="00857BC0">
            <w:pPr>
              <w:pStyle w:val="ConsPlusNormal"/>
            </w:pPr>
            <w:r>
              <w:t>Патент Российской Федерации на изобретение</w:t>
            </w:r>
          </w:p>
        </w:tc>
        <w:tc>
          <w:tcPr>
            <w:tcW w:w="1587" w:type="dxa"/>
          </w:tcPr>
          <w:p w:rsidR="00857BC0" w:rsidRDefault="00857BC0">
            <w:pPr>
              <w:pStyle w:val="ConsPlusNormal"/>
              <w:jc w:val="center"/>
            </w:pPr>
            <w:r>
              <w:t>6</w:t>
            </w:r>
          </w:p>
        </w:tc>
      </w:tr>
      <w:tr w:rsidR="00857BC0">
        <w:tc>
          <w:tcPr>
            <w:tcW w:w="454" w:type="dxa"/>
          </w:tcPr>
          <w:p w:rsidR="00857BC0" w:rsidRDefault="00857B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857BC0" w:rsidRDefault="00857BC0">
            <w:pPr>
              <w:pStyle w:val="ConsPlusNormal"/>
            </w:pPr>
            <w:r>
              <w:t>Патент Российской Федерации (свидетельство) на полезную модель</w:t>
            </w:r>
          </w:p>
        </w:tc>
        <w:tc>
          <w:tcPr>
            <w:tcW w:w="1587" w:type="dxa"/>
          </w:tcPr>
          <w:p w:rsidR="00857BC0" w:rsidRDefault="00857BC0">
            <w:pPr>
              <w:pStyle w:val="ConsPlusNormal"/>
              <w:jc w:val="center"/>
            </w:pPr>
            <w:r>
              <w:t>5</w:t>
            </w:r>
          </w:p>
        </w:tc>
      </w:tr>
      <w:tr w:rsidR="00857BC0">
        <w:tc>
          <w:tcPr>
            <w:tcW w:w="454" w:type="dxa"/>
          </w:tcPr>
          <w:p w:rsidR="00857BC0" w:rsidRDefault="00857B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857BC0" w:rsidRDefault="00857BC0">
            <w:pPr>
              <w:pStyle w:val="ConsPlusNormal"/>
            </w:pPr>
            <w:r>
              <w:t>Свидетельство о государственной регистрации программы для ЭВМ и свидетельство о государственной регистрации базы данных</w:t>
            </w:r>
          </w:p>
        </w:tc>
        <w:tc>
          <w:tcPr>
            <w:tcW w:w="1587" w:type="dxa"/>
          </w:tcPr>
          <w:p w:rsidR="00857BC0" w:rsidRDefault="00857BC0">
            <w:pPr>
              <w:pStyle w:val="ConsPlusNormal"/>
              <w:jc w:val="center"/>
            </w:pPr>
            <w:r>
              <w:t>3</w:t>
            </w:r>
          </w:p>
        </w:tc>
      </w:tr>
      <w:tr w:rsidR="00857BC0">
        <w:tc>
          <w:tcPr>
            <w:tcW w:w="454" w:type="dxa"/>
          </w:tcPr>
          <w:p w:rsidR="00857BC0" w:rsidRDefault="00857B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857BC0" w:rsidRDefault="00857BC0">
            <w:pPr>
              <w:pStyle w:val="ConsPlusNormal"/>
            </w:pPr>
            <w:r>
              <w:t>Международный грант</w:t>
            </w:r>
          </w:p>
        </w:tc>
        <w:tc>
          <w:tcPr>
            <w:tcW w:w="1587" w:type="dxa"/>
          </w:tcPr>
          <w:p w:rsidR="00857BC0" w:rsidRDefault="00857BC0">
            <w:pPr>
              <w:pStyle w:val="ConsPlusNormal"/>
              <w:jc w:val="center"/>
            </w:pPr>
            <w:r>
              <w:t>8</w:t>
            </w:r>
          </w:p>
        </w:tc>
      </w:tr>
      <w:tr w:rsidR="00857BC0">
        <w:tc>
          <w:tcPr>
            <w:tcW w:w="454" w:type="dxa"/>
          </w:tcPr>
          <w:p w:rsidR="00857BC0" w:rsidRDefault="00857B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857BC0" w:rsidRDefault="00857BC0">
            <w:pPr>
              <w:pStyle w:val="ConsPlusNormal"/>
            </w:pPr>
            <w:r>
              <w:t>Российский грант</w:t>
            </w:r>
          </w:p>
        </w:tc>
        <w:tc>
          <w:tcPr>
            <w:tcW w:w="1587" w:type="dxa"/>
          </w:tcPr>
          <w:p w:rsidR="00857BC0" w:rsidRDefault="00857BC0">
            <w:pPr>
              <w:pStyle w:val="ConsPlusNormal"/>
              <w:jc w:val="center"/>
            </w:pPr>
            <w:r>
              <w:t>5</w:t>
            </w:r>
          </w:p>
        </w:tc>
      </w:tr>
      <w:tr w:rsidR="00857BC0">
        <w:tc>
          <w:tcPr>
            <w:tcW w:w="454" w:type="dxa"/>
          </w:tcPr>
          <w:p w:rsidR="00857BC0" w:rsidRDefault="00857B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</w:tcPr>
          <w:p w:rsidR="00857BC0" w:rsidRDefault="00857BC0">
            <w:pPr>
              <w:pStyle w:val="ConsPlusNormal"/>
            </w:pPr>
            <w:r>
              <w:t>Республиканский грант</w:t>
            </w:r>
          </w:p>
        </w:tc>
        <w:tc>
          <w:tcPr>
            <w:tcW w:w="1587" w:type="dxa"/>
          </w:tcPr>
          <w:p w:rsidR="00857BC0" w:rsidRDefault="00857BC0">
            <w:pPr>
              <w:pStyle w:val="ConsPlusNormal"/>
              <w:jc w:val="center"/>
            </w:pPr>
            <w:r>
              <w:t>4</w:t>
            </w:r>
          </w:p>
        </w:tc>
      </w:tr>
      <w:tr w:rsidR="00857BC0">
        <w:tc>
          <w:tcPr>
            <w:tcW w:w="454" w:type="dxa"/>
          </w:tcPr>
          <w:p w:rsidR="00857BC0" w:rsidRDefault="00857B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</w:tcPr>
          <w:p w:rsidR="00857BC0" w:rsidRDefault="00857BC0">
            <w:pPr>
              <w:pStyle w:val="ConsPlusNormal"/>
            </w:pPr>
            <w:r>
              <w:t>Внутривузовский грант</w:t>
            </w:r>
          </w:p>
        </w:tc>
        <w:tc>
          <w:tcPr>
            <w:tcW w:w="1587" w:type="dxa"/>
          </w:tcPr>
          <w:p w:rsidR="00857BC0" w:rsidRDefault="00857BC0">
            <w:pPr>
              <w:pStyle w:val="ConsPlusNormal"/>
              <w:jc w:val="center"/>
            </w:pPr>
            <w:r>
              <w:t>3</w:t>
            </w:r>
          </w:p>
        </w:tc>
      </w:tr>
    </w:tbl>
    <w:p w:rsidR="00857BC0" w:rsidRDefault="00857BC0">
      <w:pPr>
        <w:pStyle w:val="ConsPlusNormal"/>
      </w:pPr>
    </w:p>
    <w:p w:rsidR="00857BC0" w:rsidRDefault="00857BC0">
      <w:pPr>
        <w:pStyle w:val="ConsPlusNormal"/>
      </w:pPr>
    </w:p>
    <w:p w:rsidR="00857BC0" w:rsidRDefault="00857BC0">
      <w:pPr>
        <w:pStyle w:val="ConsPlusNormal"/>
      </w:pPr>
    </w:p>
    <w:p w:rsidR="00857BC0" w:rsidRDefault="00857BC0">
      <w:pPr>
        <w:pStyle w:val="ConsPlusNormal"/>
      </w:pPr>
    </w:p>
    <w:p w:rsidR="00857BC0" w:rsidRDefault="00857BC0">
      <w:pPr>
        <w:pStyle w:val="ConsPlusNormal"/>
      </w:pPr>
    </w:p>
    <w:p w:rsidR="00857BC0" w:rsidRDefault="00857BC0">
      <w:pPr>
        <w:pStyle w:val="ConsPlusNormal"/>
        <w:jc w:val="right"/>
        <w:outlineLvl w:val="0"/>
      </w:pPr>
      <w:r>
        <w:t>Приложение N 2</w:t>
      </w:r>
    </w:p>
    <w:p w:rsidR="00857BC0" w:rsidRDefault="00857BC0">
      <w:pPr>
        <w:pStyle w:val="ConsPlusNormal"/>
        <w:jc w:val="right"/>
      </w:pPr>
      <w:r>
        <w:lastRenderedPageBreak/>
        <w:t>к Указу Главы</w:t>
      </w:r>
    </w:p>
    <w:p w:rsidR="00857BC0" w:rsidRDefault="00857BC0">
      <w:pPr>
        <w:pStyle w:val="ConsPlusNormal"/>
        <w:jc w:val="right"/>
      </w:pPr>
      <w:r>
        <w:t>Республики Башкортостан</w:t>
      </w:r>
    </w:p>
    <w:p w:rsidR="00857BC0" w:rsidRDefault="00857BC0">
      <w:pPr>
        <w:pStyle w:val="ConsPlusNormal"/>
        <w:jc w:val="right"/>
      </w:pPr>
      <w:r>
        <w:t>от 18 марта 2019 г. N УГ-80</w:t>
      </w:r>
    </w:p>
    <w:p w:rsidR="00857BC0" w:rsidRDefault="00857BC0">
      <w:pPr>
        <w:pStyle w:val="ConsPlusNormal"/>
        <w:jc w:val="center"/>
      </w:pPr>
    </w:p>
    <w:p w:rsidR="00857BC0" w:rsidRDefault="00857BC0">
      <w:pPr>
        <w:pStyle w:val="ConsPlusTitle"/>
        <w:jc w:val="center"/>
      </w:pPr>
      <w:bookmarkStart w:id="5" w:name="P227"/>
      <w:bookmarkEnd w:id="5"/>
      <w:r>
        <w:t>ПЕРЕЧЕНЬ</w:t>
      </w:r>
    </w:p>
    <w:p w:rsidR="00857BC0" w:rsidRDefault="00857BC0">
      <w:pPr>
        <w:pStyle w:val="ConsPlusTitle"/>
        <w:jc w:val="center"/>
      </w:pPr>
      <w:r>
        <w:t>ОТДЕЛЬНЫХ УКАЗОВ ПРЕЗИДЕНТА РЕСПУБЛИКИ БАШКОРТОСТАН</w:t>
      </w:r>
    </w:p>
    <w:p w:rsidR="00857BC0" w:rsidRDefault="00857BC0">
      <w:pPr>
        <w:pStyle w:val="ConsPlusTitle"/>
        <w:jc w:val="center"/>
      </w:pPr>
      <w:r>
        <w:t xml:space="preserve">И ГЛАВЫ РЕСПУБЛИКИ БАШКОРТОСТАН, </w:t>
      </w:r>
      <w:proofErr w:type="gramStart"/>
      <w:r>
        <w:t>УТРАТИВШИХ</w:t>
      </w:r>
      <w:proofErr w:type="gramEnd"/>
      <w:r>
        <w:t xml:space="preserve"> СИЛУ</w:t>
      </w:r>
    </w:p>
    <w:p w:rsidR="00857BC0" w:rsidRDefault="00857BC0">
      <w:pPr>
        <w:pStyle w:val="ConsPlusNormal"/>
        <w:jc w:val="center"/>
      </w:pPr>
    </w:p>
    <w:p w:rsidR="00857BC0" w:rsidRDefault="00857BC0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Республики Башкортостан от 17 ноября 1997 года N УП-756 "О повышении размера стипендий Президента Республики Башкортостан".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Республики Башкортостан от 5 октября 1999 года N УП-614 "О стипендиях Главы Республики Башкортостан".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 xml:space="preserve">3.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Республики Башкортостан от 24 сентября 2003 года N УП-561 "О повышении размера стипендий Президента Республики Башкортостан".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 xml:space="preserve">4.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Республики Башкортостан от 4 октября 2008 года N УП-536 "О повышении размера стипендий Президента Республики Башкортостан".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 xml:space="preserve">5.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Республики Башкортостан от 15 февраля 2011 года N УП-48 "О внесении изменений в Указ Президента Республики Башкортостан от 5 октября 1999 года N УП-614 "О стипендиях Президента Республики Башкортостан".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 xml:space="preserve">6.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Республики Башкортостан от 15 февраля 2011 года N УП-49 "О внесении изменения в Указ Президента Республики Башкортостан от 17 ноября 1997 года N УП-756 "О повышении размера стипендий Президента Республики Башкортостан".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 xml:space="preserve">7.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Республики Башкортостан от 26 июля 2013 года N УП-217 "О внесении изменений в Указ Президента Республики Башкортостан от 5 октября 1999 года N УП-614 "О стипендиях Президента Республики Башкортостан".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 xml:space="preserve">8.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Республики Башкортостан от 28 сентября 2013 года N УП-293 "О внесении изменений в Указ Президента Республики Башкортостан от 4 октября 2008 года N УП-536 "О повышении размера стипендий Президента Республики Башкортостан".</w:t>
      </w:r>
    </w:p>
    <w:p w:rsidR="00857BC0" w:rsidRDefault="00857BC0">
      <w:pPr>
        <w:pStyle w:val="ConsPlusNormal"/>
        <w:spacing w:before="220"/>
        <w:ind w:firstLine="540"/>
        <w:jc w:val="both"/>
      </w:pPr>
      <w:r>
        <w:t xml:space="preserve">9. </w:t>
      </w:r>
      <w:hyperlink r:id="rId14" w:history="1">
        <w:r>
          <w:rPr>
            <w:color w:val="0000FF"/>
          </w:rPr>
          <w:t>Указ</w:t>
        </w:r>
      </w:hyperlink>
      <w:r>
        <w:t xml:space="preserve"> Главы Республики Башкортостан от 20 июня 2015 года N УГ-140 "О внесении изменений в Указ Президента Республики Башкортостан от 5 октября 1999 года N УП-614 "О стипендиях Президента Республики Башкортостан".</w:t>
      </w:r>
    </w:p>
    <w:p w:rsidR="00857BC0" w:rsidRDefault="00857BC0">
      <w:pPr>
        <w:pStyle w:val="ConsPlusNormal"/>
        <w:jc w:val="both"/>
      </w:pPr>
    </w:p>
    <w:p w:rsidR="00857BC0" w:rsidRDefault="00857BC0">
      <w:pPr>
        <w:pStyle w:val="ConsPlusNormal"/>
        <w:jc w:val="both"/>
      </w:pPr>
    </w:p>
    <w:p w:rsidR="00857BC0" w:rsidRDefault="00857B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4F08" w:rsidRDefault="00857BC0">
      <w:bookmarkStart w:id="6" w:name="_GoBack"/>
      <w:bookmarkEnd w:id="6"/>
    </w:p>
    <w:sectPr w:rsidR="00614F08" w:rsidSect="00A3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C0"/>
    <w:rsid w:val="003F342A"/>
    <w:rsid w:val="00857BC0"/>
    <w:rsid w:val="00E6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7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7B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7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7B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13185287C78B4BE043508F64E632AD951FBC36E9291288E95AC6E86D014549D8A3E057CD515A200E734C37B2D0ED9F409K" TargetMode="External"/><Relationship Id="rId13" Type="http://schemas.openxmlformats.org/officeDocument/2006/relationships/hyperlink" Target="consultantplus://offline/ref=AA413185287C78B4BE043508F64E632AD951FBC3629294248995AC6E86D014549D8A3E057CD515A200E734C37B2D0ED9F40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413185287C78B4BE043508F64E632AD951FBC3639393298A95AC6E86D014549D8A3E057CD515A200E734C37B2D0ED9F409K" TargetMode="External"/><Relationship Id="rId12" Type="http://schemas.openxmlformats.org/officeDocument/2006/relationships/hyperlink" Target="consultantplus://offline/ref=AA413185287C78B4BE043508F64E632AD951FBC3629D94228395AC6E86D014549D8A3E057CD515A200E734C37B2D0ED9F409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413185287C78B4BE043508F64E632AD951FBC36C9397268995AC6E86D014549D8A3E057CD515A200E734C37B2D0ED9F409K" TargetMode="External"/><Relationship Id="rId11" Type="http://schemas.openxmlformats.org/officeDocument/2006/relationships/hyperlink" Target="consultantplus://offline/ref=AA413185287C78B4BE043508F64E632AD951FBC36C9396208995AC6E86D014549D8A3E057CD515A200E734C37B2D0ED9F409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A413185287C78B4BE043508F64E632AD951FBC36C9396208A95AC6E86D014549D8A3E057CD515A200E734C37B2D0ED9F40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413185287C78B4BE043508F64E632AD951FBC3629295278C95AC6E86D014549D8A3E057CD515A200E734C37B2D0ED9F409K" TargetMode="External"/><Relationship Id="rId14" Type="http://schemas.openxmlformats.org/officeDocument/2006/relationships/hyperlink" Target="consultantplus://offline/ref=AA413185287C78B4BE043508F64E632AD951FBC3639393258895AC6E86D014549D8A3E057CD515A200E734C37B2D0ED9F40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Анастасия Юрьевна</dc:creator>
  <cp:lastModifiedBy>Терентьева Анастасия Юрьевна</cp:lastModifiedBy>
  <cp:revision>1</cp:revision>
  <dcterms:created xsi:type="dcterms:W3CDTF">2020-05-19T10:52:00Z</dcterms:created>
  <dcterms:modified xsi:type="dcterms:W3CDTF">2020-05-19T10:53:00Z</dcterms:modified>
</cp:coreProperties>
</file>