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1D" w:rsidRPr="00D4101D" w:rsidRDefault="00D4101D" w:rsidP="00D4101D">
      <w:pPr>
        <w:shd w:val="clear" w:color="auto" w:fill="FFFFFF"/>
        <w:spacing w:after="0" w:line="240" w:lineRule="auto"/>
        <w:ind w:firstLine="708"/>
        <w:jc w:val="both"/>
        <w:rPr>
          <w:rFonts w:eastAsia="Calibri"/>
          <w:szCs w:val="28"/>
          <w:lang w:eastAsia="ru-RU"/>
        </w:rPr>
      </w:pPr>
      <w:r w:rsidRPr="00D4101D">
        <w:rPr>
          <w:rFonts w:eastAsia="Calibri"/>
          <w:szCs w:val="28"/>
          <w:lang w:val="ba-RU" w:eastAsia="ru-RU"/>
        </w:rPr>
        <w:t xml:space="preserve">С </w:t>
      </w:r>
      <w:r w:rsidRPr="00D4101D">
        <w:rPr>
          <w:rFonts w:eastAsia="Calibri"/>
          <w:szCs w:val="28"/>
          <w:lang w:eastAsia="ru-RU"/>
        </w:rPr>
        <w:t xml:space="preserve"> 01.01.2026 вступили в силу Федеральный закон от 28.12.2025 </w:t>
      </w:r>
      <w:r w:rsidRPr="00D4101D">
        <w:rPr>
          <w:rFonts w:eastAsia="Calibri"/>
          <w:szCs w:val="28"/>
          <w:lang w:eastAsia="ru-RU"/>
        </w:rPr>
        <w:br/>
        <w:t xml:space="preserve">№ 505-ФЗ «О внесении изменений в отдельные законодательные акты Российской Федерации» и Указ Президента Российской Федерации </w:t>
      </w:r>
      <w:r w:rsidRPr="00D4101D">
        <w:rPr>
          <w:rFonts w:eastAsia="Calibri"/>
          <w:szCs w:val="28"/>
          <w:lang w:eastAsia="ru-RU"/>
        </w:rPr>
        <w:br/>
        <w:t>от 31.12.2025 № 1009 «Об изменении и признании утратившими силу некоторых актов Президента Российской Федерации».</w:t>
      </w:r>
    </w:p>
    <w:p w:rsidR="00E7631C" w:rsidRPr="00D4101D" w:rsidRDefault="00D4101D" w:rsidP="00D4101D">
      <w:pPr>
        <w:jc w:val="both"/>
      </w:pPr>
      <w:r w:rsidRPr="00D4101D">
        <w:rPr>
          <w:rFonts w:eastAsia="Calibri"/>
          <w:szCs w:val="28"/>
        </w:rPr>
        <w:t xml:space="preserve">Подпунктом «в» пункта 3 статьи 10 Федерального закона </w:t>
      </w:r>
      <w:r w:rsidRPr="00D4101D">
        <w:rPr>
          <w:rFonts w:eastAsia="Calibri"/>
          <w:szCs w:val="28"/>
        </w:rPr>
        <w:br/>
        <w:t xml:space="preserve">№ 505-ФЗ, а также пунктом 15 Перечня отдельных положений актов Президента Российской Федерации, утративших силу, приведённого </w:t>
      </w:r>
      <w:r w:rsidRPr="00D4101D">
        <w:rPr>
          <w:rFonts w:eastAsia="Calibri"/>
          <w:szCs w:val="28"/>
        </w:rPr>
        <w:br/>
        <w:t xml:space="preserve">в приложении № 2к Указу Президента Российской Федерации </w:t>
      </w:r>
      <w:r w:rsidRPr="00D4101D">
        <w:rPr>
          <w:rFonts w:eastAsia="Calibri"/>
          <w:szCs w:val="28"/>
        </w:rPr>
        <w:br/>
        <w:t xml:space="preserve">от 31.12.2025 № 1009 «Об изменении и признании утратившими силу некоторых актов Президента Российской Федерации», отменены положения, устанавливающие требования о размещении сведений </w:t>
      </w:r>
      <w:r w:rsidRPr="00D4101D">
        <w:rPr>
          <w:rFonts w:eastAsia="Calibri"/>
          <w:szCs w:val="28"/>
        </w:rPr>
        <w:br/>
        <w:t>о доходах в информационно-телекоммун</w:t>
      </w:r>
      <w:bookmarkStart w:id="0" w:name="_GoBack"/>
      <w:bookmarkEnd w:id="0"/>
      <w:r w:rsidRPr="00D4101D">
        <w:rPr>
          <w:rFonts w:eastAsia="Calibri"/>
          <w:szCs w:val="28"/>
        </w:rPr>
        <w:t>икационной сети „Интернет”</w:t>
      </w:r>
    </w:p>
    <w:sectPr w:rsidR="00E7631C" w:rsidRPr="00D4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1D"/>
    <w:rsid w:val="00332E11"/>
    <w:rsid w:val="00AD12CB"/>
    <w:rsid w:val="00D4101D"/>
    <w:rsid w:val="00E7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8703"/>
  <w15:chartTrackingRefBased/>
  <w15:docId w15:val="{A8ECE884-9D6D-4021-9D4D-7AA1938D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</dc:creator>
  <cp:keywords/>
  <dc:description/>
  <cp:lastModifiedBy>316</cp:lastModifiedBy>
  <cp:revision>1</cp:revision>
  <dcterms:created xsi:type="dcterms:W3CDTF">2026-07-13T09:56:00Z</dcterms:created>
  <dcterms:modified xsi:type="dcterms:W3CDTF">2026-07-13T09:57:00Z</dcterms:modified>
</cp:coreProperties>
</file>